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EB33" w14:textId="095BACD1" w:rsidR="00763DE1" w:rsidRDefault="0026499B" w:rsidP="00763DE1">
      <w:pPr>
        <w:jc w:val="center"/>
        <w:rPr>
          <w:rFonts w:ascii="Arial Narrow" w:hAnsi="Arial Narrow"/>
          <w:b/>
          <w:i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5C88AEB" wp14:editId="42393E63">
            <wp:simplePos x="0" y="0"/>
            <wp:positionH relativeFrom="column">
              <wp:posOffset>-523875</wp:posOffset>
            </wp:positionH>
            <wp:positionV relativeFrom="paragraph">
              <wp:posOffset>-628650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>
        <w:rPr>
          <w:rFonts w:ascii="Arial Narrow" w:hAnsi="Arial Narrow"/>
          <w:b/>
          <w:i/>
        </w:rPr>
        <w:t>ANNEXURE 0</w:t>
      </w:r>
      <w:r w:rsidR="00D9178A">
        <w:rPr>
          <w:rFonts w:ascii="Arial Narrow" w:hAnsi="Arial Narrow"/>
          <w:b/>
          <w:i/>
        </w:rPr>
        <w:t>8</w:t>
      </w:r>
    </w:p>
    <w:p w14:paraId="5F63BA71" w14:textId="1D017FD5" w:rsidR="001D3EBB" w:rsidRPr="00D9178A" w:rsidRDefault="00D9178A" w:rsidP="00D9178A">
      <w:pPr>
        <w:pStyle w:val="BodyTextIndent2"/>
        <w:ind w:firstLine="0"/>
        <w:jc w:val="center"/>
        <w:rPr>
          <w:b/>
          <w:bCs/>
          <w:szCs w:val="24"/>
        </w:rPr>
      </w:pPr>
      <w:r w:rsidRPr="00D9178A">
        <w:rPr>
          <w:b/>
          <w:bCs/>
          <w:szCs w:val="24"/>
        </w:rPr>
        <w:t>Details of Primary Sample Collection Facilities</w:t>
      </w:r>
    </w:p>
    <w:p w14:paraId="407BFCF9" w14:textId="7FBEEAF7" w:rsidR="0012464E" w:rsidRDefault="0012464E" w:rsidP="0012464E">
      <w:pPr>
        <w:pStyle w:val="BodyTextIndent2"/>
        <w:ind w:left="-360" w:firstLine="0"/>
        <w:rPr>
          <w:szCs w:val="24"/>
        </w:rPr>
      </w:pPr>
    </w:p>
    <w:p w14:paraId="2EB35C37" w14:textId="45A0D549" w:rsidR="0012464E" w:rsidRPr="00754EE6" w:rsidRDefault="006A54FA" w:rsidP="00754EE6">
      <w:pPr>
        <w:pStyle w:val="BodyTextIndent2"/>
        <w:ind w:left="-360" w:firstLine="0"/>
        <w:rPr>
          <w:sz w:val="22"/>
          <w:szCs w:val="22"/>
        </w:rPr>
      </w:pPr>
      <w:r>
        <w:rPr>
          <w:sz w:val="22"/>
          <w:szCs w:val="22"/>
        </w:rPr>
        <w:t xml:space="preserve">Please provide the details of all the </w:t>
      </w:r>
      <w:r w:rsidR="00983234">
        <w:rPr>
          <w:sz w:val="22"/>
          <w:szCs w:val="22"/>
        </w:rPr>
        <w:t>Primary Sample Collection Facilities</w:t>
      </w:r>
      <w:r w:rsidR="0070772F">
        <w:rPr>
          <w:sz w:val="22"/>
          <w:szCs w:val="22"/>
        </w:rPr>
        <w:t xml:space="preserve"> applicable for the scope of accreditation</w:t>
      </w:r>
      <w:r w:rsidR="00983234">
        <w:rPr>
          <w:sz w:val="22"/>
          <w:szCs w:val="22"/>
        </w:rPr>
        <w:t xml:space="preserve"> </w:t>
      </w:r>
      <w:proofErr w:type="gramStart"/>
      <w:r w:rsidR="00983234">
        <w:rPr>
          <w:sz w:val="22"/>
          <w:szCs w:val="22"/>
        </w:rPr>
        <w:t>e.g.</w:t>
      </w:r>
      <w:proofErr w:type="gramEnd"/>
      <w:r w:rsidR="00983234">
        <w:rPr>
          <w:sz w:val="22"/>
          <w:szCs w:val="22"/>
        </w:rPr>
        <w:t xml:space="preserve"> laboratory’s own collection facilities, Franchise facilities, etc.</w:t>
      </w:r>
      <w:r w:rsidR="0070772F">
        <w:rPr>
          <w:sz w:val="22"/>
          <w:szCs w:val="22"/>
        </w:rPr>
        <w:t xml:space="preserve"> </w:t>
      </w:r>
    </w:p>
    <w:p w14:paraId="0A66E3DD" w14:textId="77777777" w:rsidR="00D35090" w:rsidRPr="00754EE6" w:rsidRDefault="00D35090" w:rsidP="00754EE6">
      <w:pPr>
        <w:pStyle w:val="BodyTextIndent2"/>
        <w:ind w:left="-360" w:firstLine="0"/>
        <w:rPr>
          <w:sz w:val="22"/>
          <w:szCs w:val="22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10"/>
        <w:gridCol w:w="1890"/>
        <w:gridCol w:w="2070"/>
        <w:gridCol w:w="1710"/>
        <w:gridCol w:w="1800"/>
      </w:tblGrid>
      <w:tr w:rsidR="00BA4A86" w14:paraId="1A8C932C" w14:textId="0BD6813A" w:rsidTr="00CD3A1A">
        <w:trPr>
          <w:cantSplit/>
          <w:trHeight w:val="854"/>
        </w:trPr>
        <w:tc>
          <w:tcPr>
            <w:tcW w:w="720" w:type="dxa"/>
          </w:tcPr>
          <w:p w14:paraId="56C14531" w14:textId="654BBCC3" w:rsidR="00BA4A86" w:rsidRPr="001505C9" w:rsidRDefault="00BA4A86" w:rsidP="00CD3A1A">
            <w:pPr>
              <w:pStyle w:val="BodyTextIndent2"/>
              <w:spacing w:before="2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Sr No</w:t>
            </w:r>
          </w:p>
        </w:tc>
        <w:tc>
          <w:tcPr>
            <w:tcW w:w="2610" w:type="dxa"/>
          </w:tcPr>
          <w:p w14:paraId="4F885778" w14:textId="666AB03D" w:rsidR="00BA4A86" w:rsidRPr="001505C9" w:rsidRDefault="00BA4A86" w:rsidP="00CD3A1A">
            <w:pPr>
              <w:pStyle w:val="BodyTextIndent2"/>
              <w:spacing w:before="2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Sample Collection facility</w:t>
            </w:r>
          </w:p>
        </w:tc>
        <w:tc>
          <w:tcPr>
            <w:tcW w:w="1890" w:type="dxa"/>
          </w:tcPr>
          <w:p w14:paraId="09F1C12D" w14:textId="64E5FEBE" w:rsidR="00BA4A86" w:rsidRPr="001505C9" w:rsidRDefault="00BA4A86" w:rsidP="00CD3A1A">
            <w:pPr>
              <w:pStyle w:val="BodyTextIndent2"/>
              <w:spacing w:before="20"/>
              <w:ind w:right="-108" w:hanging="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Address </w:t>
            </w:r>
          </w:p>
        </w:tc>
        <w:tc>
          <w:tcPr>
            <w:tcW w:w="2070" w:type="dxa"/>
          </w:tcPr>
          <w:p w14:paraId="6922BDC8" w14:textId="17D26FAE" w:rsidR="00BA4A86" w:rsidRDefault="00CD3A1A" w:rsidP="00CD3A1A">
            <w:pPr>
              <w:pStyle w:val="BodyTextIndent2"/>
              <w:spacing w:before="20"/>
              <w:ind w:right="-108" w:hanging="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contact person</w:t>
            </w:r>
          </w:p>
        </w:tc>
        <w:tc>
          <w:tcPr>
            <w:tcW w:w="1710" w:type="dxa"/>
          </w:tcPr>
          <w:p w14:paraId="39A4A446" w14:textId="1CFB20B7" w:rsidR="00BA4A86" w:rsidRPr="001505C9" w:rsidRDefault="00BA4A86" w:rsidP="00CD3A1A">
            <w:pPr>
              <w:pStyle w:val="BodyTextIndent2"/>
              <w:spacing w:before="20"/>
              <w:ind w:right="-108" w:hanging="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Contact number</w:t>
            </w:r>
          </w:p>
        </w:tc>
        <w:tc>
          <w:tcPr>
            <w:tcW w:w="1800" w:type="dxa"/>
          </w:tcPr>
          <w:p w14:paraId="69966DBC" w14:textId="35C2B1B2" w:rsidR="00BA4A86" w:rsidRPr="001505C9" w:rsidRDefault="00BA4A86" w:rsidP="00CD3A1A">
            <w:pPr>
              <w:pStyle w:val="BodyTextIndent2"/>
              <w:spacing w:before="20"/>
              <w:ind w:right="-108" w:hanging="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Matrix of the sample (</w:t>
            </w:r>
            <w:proofErr w:type="gramStart"/>
            <w:r>
              <w:rPr>
                <w:b/>
                <w:sz w:val="20"/>
              </w:rPr>
              <w:t>e.g.</w:t>
            </w:r>
            <w:proofErr w:type="gramEnd"/>
            <w:r>
              <w:rPr>
                <w:b/>
                <w:sz w:val="20"/>
              </w:rPr>
              <w:t xml:space="preserve"> Whole blood, Urine, Stool)</w:t>
            </w:r>
          </w:p>
        </w:tc>
      </w:tr>
      <w:tr w:rsidR="00BA4A86" w14:paraId="11012AC3" w14:textId="4AFCB5FD" w:rsidTr="00CD3A1A">
        <w:trPr>
          <w:cantSplit/>
          <w:trHeight w:val="639"/>
        </w:trPr>
        <w:tc>
          <w:tcPr>
            <w:tcW w:w="720" w:type="dxa"/>
          </w:tcPr>
          <w:p w14:paraId="1DF6BED3" w14:textId="77777777" w:rsidR="00BA4A86" w:rsidRDefault="00BA4A86" w:rsidP="003B488C">
            <w:pPr>
              <w:pStyle w:val="BodyTextIndent2"/>
              <w:ind w:firstLine="0"/>
            </w:pPr>
          </w:p>
          <w:p w14:paraId="55A959A2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2EF75760" w14:textId="77777777" w:rsidR="00BA4A86" w:rsidRPr="002603A3" w:rsidRDefault="00BA4A86" w:rsidP="003B488C"/>
          <w:p w14:paraId="606FA7A3" w14:textId="77777777" w:rsidR="00BA4A86" w:rsidRPr="002603A3" w:rsidRDefault="00BA4A86" w:rsidP="003B488C"/>
        </w:tc>
        <w:tc>
          <w:tcPr>
            <w:tcW w:w="1890" w:type="dxa"/>
          </w:tcPr>
          <w:p w14:paraId="14FB8A9B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0CA62669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710" w:type="dxa"/>
          </w:tcPr>
          <w:p w14:paraId="146A2C87" w14:textId="74D78F6C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800" w:type="dxa"/>
          </w:tcPr>
          <w:p w14:paraId="5BDE8BF1" w14:textId="7C3EE87E" w:rsidR="00BA4A86" w:rsidRDefault="00BA4A86" w:rsidP="003B488C">
            <w:pPr>
              <w:pStyle w:val="BodyTextIndent2"/>
              <w:ind w:firstLine="0"/>
            </w:pPr>
          </w:p>
        </w:tc>
      </w:tr>
      <w:tr w:rsidR="00BA4A86" w14:paraId="29DD88F8" w14:textId="77777777" w:rsidTr="00CD3A1A">
        <w:trPr>
          <w:cantSplit/>
          <w:trHeight w:val="639"/>
        </w:trPr>
        <w:tc>
          <w:tcPr>
            <w:tcW w:w="720" w:type="dxa"/>
          </w:tcPr>
          <w:p w14:paraId="5EB1F079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6B6327F9" w14:textId="77777777" w:rsidR="00BA4A86" w:rsidRPr="002603A3" w:rsidRDefault="00BA4A86" w:rsidP="003B488C"/>
        </w:tc>
        <w:tc>
          <w:tcPr>
            <w:tcW w:w="1890" w:type="dxa"/>
          </w:tcPr>
          <w:p w14:paraId="6A475C1D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21D63305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710" w:type="dxa"/>
          </w:tcPr>
          <w:p w14:paraId="17100452" w14:textId="5D1C4D81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800" w:type="dxa"/>
          </w:tcPr>
          <w:p w14:paraId="4EA5A651" w14:textId="483AE92B" w:rsidR="00BA4A86" w:rsidRDefault="00BA4A86" w:rsidP="003B488C">
            <w:pPr>
              <w:pStyle w:val="BodyTextIndent2"/>
              <w:ind w:firstLine="0"/>
            </w:pPr>
          </w:p>
        </w:tc>
      </w:tr>
      <w:tr w:rsidR="00BA4A86" w14:paraId="72EFEAC1" w14:textId="77777777" w:rsidTr="00CD3A1A">
        <w:trPr>
          <w:cantSplit/>
          <w:trHeight w:val="639"/>
        </w:trPr>
        <w:tc>
          <w:tcPr>
            <w:tcW w:w="720" w:type="dxa"/>
          </w:tcPr>
          <w:p w14:paraId="03CFBDE1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53B409CC" w14:textId="77777777" w:rsidR="00BA4A86" w:rsidRPr="002603A3" w:rsidRDefault="00BA4A86" w:rsidP="003B488C"/>
        </w:tc>
        <w:tc>
          <w:tcPr>
            <w:tcW w:w="1890" w:type="dxa"/>
          </w:tcPr>
          <w:p w14:paraId="1B620C7E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11E12B1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710" w:type="dxa"/>
          </w:tcPr>
          <w:p w14:paraId="12CD148D" w14:textId="31700289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800" w:type="dxa"/>
          </w:tcPr>
          <w:p w14:paraId="1B860050" w14:textId="5C826E44" w:rsidR="00BA4A86" w:rsidRDefault="00BA4A86" w:rsidP="003B488C">
            <w:pPr>
              <w:pStyle w:val="BodyTextIndent2"/>
              <w:ind w:firstLine="0"/>
            </w:pPr>
          </w:p>
        </w:tc>
      </w:tr>
      <w:tr w:rsidR="00BA4A86" w14:paraId="3986D6B5" w14:textId="77777777" w:rsidTr="00CD3A1A">
        <w:trPr>
          <w:cantSplit/>
          <w:trHeight w:val="639"/>
        </w:trPr>
        <w:tc>
          <w:tcPr>
            <w:tcW w:w="720" w:type="dxa"/>
          </w:tcPr>
          <w:p w14:paraId="2B2514AF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48973A0B" w14:textId="77777777" w:rsidR="00BA4A86" w:rsidRPr="002603A3" w:rsidRDefault="00BA4A86" w:rsidP="003B488C"/>
        </w:tc>
        <w:tc>
          <w:tcPr>
            <w:tcW w:w="1890" w:type="dxa"/>
          </w:tcPr>
          <w:p w14:paraId="74EFF142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03832D60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710" w:type="dxa"/>
          </w:tcPr>
          <w:p w14:paraId="145609D2" w14:textId="69BFF0BB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800" w:type="dxa"/>
          </w:tcPr>
          <w:p w14:paraId="3407698A" w14:textId="609A23A3" w:rsidR="00BA4A86" w:rsidRDefault="00BA4A86" w:rsidP="003B488C">
            <w:pPr>
              <w:pStyle w:val="BodyTextIndent2"/>
              <w:ind w:firstLine="0"/>
            </w:pPr>
          </w:p>
        </w:tc>
      </w:tr>
      <w:tr w:rsidR="00BA4A86" w14:paraId="44619A64" w14:textId="77777777" w:rsidTr="00CD3A1A">
        <w:trPr>
          <w:cantSplit/>
          <w:trHeight w:val="639"/>
        </w:trPr>
        <w:tc>
          <w:tcPr>
            <w:tcW w:w="720" w:type="dxa"/>
          </w:tcPr>
          <w:p w14:paraId="029E2449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07E2C5B6" w14:textId="77777777" w:rsidR="00BA4A86" w:rsidRPr="002603A3" w:rsidRDefault="00BA4A86" w:rsidP="003B488C"/>
        </w:tc>
        <w:tc>
          <w:tcPr>
            <w:tcW w:w="1890" w:type="dxa"/>
          </w:tcPr>
          <w:p w14:paraId="17867D03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23C08026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710" w:type="dxa"/>
          </w:tcPr>
          <w:p w14:paraId="3D8A4CB3" w14:textId="5A705D84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800" w:type="dxa"/>
          </w:tcPr>
          <w:p w14:paraId="1D769EB4" w14:textId="43C37C74" w:rsidR="00BA4A86" w:rsidRDefault="00BA4A86" w:rsidP="003B488C">
            <w:pPr>
              <w:pStyle w:val="BodyTextIndent2"/>
              <w:ind w:firstLine="0"/>
            </w:pPr>
          </w:p>
        </w:tc>
      </w:tr>
      <w:tr w:rsidR="00BA4A86" w14:paraId="2FA5E847" w14:textId="77777777" w:rsidTr="00CD3A1A">
        <w:trPr>
          <w:cantSplit/>
          <w:trHeight w:val="639"/>
        </w:trPr>
        <w:tc>
          <w:tcPr>
            <w:tcW w:w="720" w:type="dxa"/>
          </w:tcPr>
          <w:p w14:paraId="7DB911E2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3FEFFC78" w14:textId="77777777" w:rsidR="00BA4A86" w:rsidRPr="002603A3" w:rsidRDefault="00BA4A86" w:rsidP="003B488C"/>
        </w:tc>
        <w:tc>
          <w:tcPr>
            <w:tcW w:w="1890" w:type="dxa"/>
          </w:tcPr>
          <w:p w14:paraId="793CC5DD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5F992819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710" w:type="dxa"/>
          </w:tcPr>
          <w:p w14:paraId="7D246F0E" w14:textId="2B00FA90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800" w:type="dxa"/>
          </w:tcPr>
          <w:p w14:paraId="2B7FA898" w14:textId="7DAD51B4" w:rsidR="00BA4A86" w:rsidRDefault="00BA4A86" w:rsidP="003B488C">
            <w:pPr>
              <w:pStyle w:val="BodyTextIndent2"/>
              <w:ind w:firstLine="0"/>
            </w:pPr>
          </w:p>
        </w:tc>
      </w:tr>
      <w:tr w:rsidR="00BA4A86" w14:paraId="1D7F5E39" w14:textId="77777777" w:rsidTr="00CD3A1A">
        <w:trPr>
          <w:cantSplit/>
          <w:trHeight w:val="639"/>
        </w:trPr>
        <w:tc>
          <w:tcPr>
            <w:tcW w:w="720" w:type="dxa"/>
          </w:tcPr>
          <w:p w14:paraId="3A613CBA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3F637E97" w14:textId="77777777" w:rsidR="00BA4A86" w:rsidRPr="002603A3" w:rsidRDefault="00BA4A86" w:rsidP="003B488C"/>
        </w:tc>
        <w:tc>
          <w:tcPr>
            <w:tcW w:w="1890" w:type="dxa"/>
          </w:tcPr>
          <w:p w14:paraId="08C35C34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6352EF97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710" w:type="dxa"/>
          </w:tcPr>
          <w:p w14:paraId="27A40FF0" w14:textId="11A4335B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800" w:type="dxa"/>
          </w:tcPr>
          <w:p w14:paraId="49B4E9EB" w14:textId="79C57846" w:rsidR="00BA4A86" w:rsidRDefault="00BA4A86" w:rsidP="003B488C">
            <w:pPr>
              <w:pStyle w:val="BodyTextIndent2"/>
              <w:ind w:firstLine="0"/>
            </w:pPr>
          </w:p>
        </w:tc>
      </w:tr>
      <w:tr w:rsidR="00BA4A86" w14:paraId="08AE4B0F" w14:textId="77777777" w:rsidTr="00CD3A1A">
        <w:trPr>
          <w:cantSplit/>
          <w:trHeight w:val="639"/>
        </w:trPr>
        <w:tc>
          <w:tcPr>
            <w:tcW w:w="720" w:type="dxa"/>
          </w:tcPr>
          <w:p w14:paraId="6E47876A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4922F1E8" w14:textId="77777777" w:rsidR="00BA4A86" w:rsidRPr="002603A3" w:rsidRDefault="00BA4A86" w:rsidP="003B488C"/>
        </w:tc>
        <w:tc>
          <w:tcPr>
            <w:tcW w:w="1890" w:type="dxa"/>
          </w:tcPr>
          <w:p w14:paraId="298C0567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45F35217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710" w:type="dxa"/>
          </w:tcPr>
          <w:p w14:paraId="2A9B9340" w14:textId="7FBE6345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800" w:type="dxa"/>
          </w:tcPr>
          <w:p w14:paraId="7BB80726" w14:textId="5C04436D" w:rsidR="00BA4A86" w:rsidRDefault="00BA4A86" w:rsidP="003B488C">
            <w:pPr>
              <w:pStyle w:val="BodyTextIndent2"/>
              <w:ind w:firstLine="0"/>
            </w:pPr>
          </w:p>
        </w:tc>
      </w:tr>
      <w:tr w:rsidR="00BA4A86" w14:paraId="47375D0C" w14:textId="77777777" w:rsidTr="00CD3A1A">
        <w:trPr>
          <w:cantSplit/>
          <w:trHeight w:val="639"/>
        </w:trPr>
        <w:tc>
          <w:tcPr>
            <w:tcW w:w="720" w:type="dxa"/>
          </w:tcPr>
          <w:p w14:paraId="13835279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2FFF9625" w14:textId="77777777" w:rsidR="00BA4A86" w:rsidRPr="002603A3" w:rsidRDefault="00BA4A86" w:rsidP="003B488C"/>
        </w:tc>
        <w:tc>
          <w:tcPr>
            <w:tcW w:w="1890" w:type="dxa"/>
          </w:tcPr>
          <w:p w14:paraId="7E4037B2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192DCA38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710" w:type="dxa"/>
          </w:tcPr>
          <w:p w14:paraId="42CA861D" w14:textId="22A1184B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800" w:type="dxa"/>
          </w:tcPr>
          <w:p w14:paraId="00A5AF83" w14:textId="2D6CD23F" w:rsidR="00BA4A86" w:rsidRDefault="00BA4A86" w:rsidP="003B488C">
            <w:pPr>
              <w:pStyle w:val="BodyTextIndent2"/>
              <w:ind w:firstLine="0"/>
            </w:pPr>
          </w:p>
        </w:tc>
      </w:tr>
      <w:tr w:rsidR="00BA4A86" w14:paraId="0B61406E" w14:textId="77777777" w:rsidTr="00CD3A1A">
        <w:trPr>
          <w:cantSplit/>
          <w:trHeight w:val="639"/>
        </w:trPr>
        <w:tc>
          <w:tcPr>
            <w:tcW w:w="720" w:type="dxa"/>
          </w:tcPr>
          <w:p w14:paraId="5EFCA622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1D7E460A" w14:textId="77777777" w:rsidR="00BA4A86" w:rsidRPr="002603A3" w:rsidRDefault="00BA4A86" w:rsidP="003B488C"/>
        </w:tc>
        <w:tc>
          <w:tcPr>
            <w:tcW w:w="1890" w:type="dxa"/>
          </w:tcPr>
          <w:p w14:paraId="416E3460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5C388041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710" w:type="dxa"/>
          </w:tcPr>
          <w:p w14:paraId="6FD3FC3B" w14:textId="0CB37913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800" w:type="dxa"/>
          </w:tcPr>
          <w:p w14:paraId="3BDC0C7C" w14:textId="6E87EE75" w:rsidR="00BA4A86" w:rsidRDefault="00BA4A86" w:rsidP="003B488C">
            <w:pPr>
              <w:pStyle w:val="BodyTextIndent2"/>
              <w:ind w:firstLine="0"/>
            </w:pPr>
          </w:p>
        </w:tc>
      </w:tr>
      <w:tr w:rsidR="00BA4A86" w14:paraId="529DE638" w14:textId="77777777" w:rsidTr="00CD3A1A">
        <w:trPr>
          <w:cantSplit/>
          <w:trHeight w:val="639"/>
        </w:trPr>
        <w:tc>
          <w:tcPr>
            <w:tcW w:w="720" w:type="dxa"/>
          </w:tcPr>
          <w:p w14:paraId="08C2CA21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33D11B9F" w14:textId="77777777" w:rsidR="00BA4A86" w:rsidRPr="002603A3" w:rsidRDefault="00BA4A86" w:rsidP="003B488C"/>
        </w:tc>
        <w:tc>
          <w:tcPr>
            <w:tcW w:w="1890" w:type="dxa"/>
          </w:tcPr>
          <w:p w14:paraId="595C9F9E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6BF58AAC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710" w:type="dxa"/>
          </w:tcPr>
          <w:p w14:paraId="0150436A" w14:textId="7E9D19D9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800" w:type="dxa"/>
          </w:tcPr>
          <w:p w14:paraId="516455DA" w14:textId="32805BD8" w:rsidR="00BA4A86" w:rsidRDefault="00BA4A86" w:rsidP="003B488C">
            <w:pPr>
              <w:pStyle w:val="BodyTextIndent2"/>
              <w:ind w:firstLine="0"/>
            </w:pPr>
          </w:p>
        </w:tc>
      </w:tr>
      <w:tr w:rsidR="00BA4A86" w14:paraId="323ED059" w14:textId="77777777" w:rsidTr="00CD3A1A">
        <w:trPr>
          <w:cantSplit/>
          <w:trHeight w:val="639"/>
        </w:trPr>
        <w:tc>
          <w:tcPr>
            <w:tcW w:w="720" w:type="dxa"/>
          </w:tcPr>
          <w:p w14:paraId="5702C123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1FB83A80" w14:textId="77777777" w:rsidR="00BA4A86" w:rsidRPr="002603A3" w:rsidRDefault="00BA4A86" w:rsidP="003B488C"/>
        </w:tc>
        <w:tc>
          <w:tcPr>
            <w:tcW w:w="1890" w:type="dxa"/>
          </w:tcPr>
          <w:p w14:paraId="0453E4D6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7BD172C" w14:textId="77777777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710" w:type="dxa"/>
          </w:tcPr>
          <w:p w14:paraId="7B255A96" w14:textId="45D5D79A" w:rsidR="00BA4A86" w:rsidRDefault="00BA4A86" w:rsidP="003B488C">
            <w:pPr>
              <w:pStyle w:val="BodyTextIndent2"/>
              <w:ind w:firstLine="0"/>
            </w:pPr>
          </w:p>
        </w:tc>
        <w:tc>
          <w:tcPr>
            <w:tcW w:w="1800" w:type="dxa"/>
          </w:tcPr>
          <w:p w14:paraId="217E8FDB" w14:textId="7F36FA18" w:rsidR="00BA4A86" w:rsidRDefault="00BA4A86" w:rsidP="003B488C">
            <w:pPr>
              <w:pStyle w:val="BodyTextIndent2"/>
              <w:ind w:firstLine="0"/>
            </w:pPr>
          </w:p>
        </w:tc>
      </w:tr>
    </w:tbl>
    <w:p w14:paraId="0406BCBE" w14:textId="46232956" w:rsidR="001D3EBB" w:rsidRDefault="001D3EBB" w:rsidP="001505C9">
      <w:pPr>
        <w:tabs>
          <w:tab w:val="left" w:pos="6540"/>
        </w:tabs>
        <w:ind w:left="-360" w:right="-828"/>
        <w:rPr>
          <w:rFonts w:ascii="Arial Narrow" w:hAnsi="Arial Narrow"/>
        </w:rPr>
      </w:pPr>
    </w:p>
    <w:p w14:paraId="51B74E2A" w14:textId="48EA9999" w:rsidR="0070772F" w:rsidRPr="0070772F" w:rsidRDefault="0070772F" w:rsidP="0070772F">
      <w:pPr>
        <w:pStyle w:val="BodyTextIndent2"/>
        <w:ind w:left="-360" w:right="-720" w:firstLine="0"/>
        <w:rPr>
          <w:sz w:val="22"/>
          <w:szCs w:val="22"/>
        </w:rPr>
      </w:pPr>
      <w:r w:rsidRPr="0070772F">
        <w:rPr>
          <w:b/>
          <w:bCs/>
          <w:sz w:val="22"/>
          <w:szCs w:val="22"/>
        </w:rPr>
        <w:t>Note:</w:t>
      </w:r>
      <w:r w:rsidRPr="0070772F">
        <w:rPr>
          <w:sz w:val="22"/>
          <w:szCs w:val="22"/>
        </w:rPr>
        <w:t xml:space="preserve"> changes to the above information shall be informed to SLAB as early as possible including new sample collection facilities. </w:t>
      </w:r>
    </w:p>
    <w:p w14:paraId="4DF59D96" w14:textId="003E922E" w:rsidR="0070772F" w:rsidRDefault="0070772F" w:rsidP="001505C9">
      <w:pPr>
        <w:tabs>
          <w:tab w:val="left" w:pos="6540"/>
        </w:tabs>
        <w:ind w:left="-360" w:right="-828"/>
        <w:rPr>
          <w:rFonts w:ascii="Arial Narrow" w:hAnsi="Arial Narrow"/>
        </w:rPr>
      </w:pPr>
    </w:p>
    <w:p w14:paraId="452AE455" w14:textId="2A05A8E9" w:rsidR="001505C9" w:rsidRPr="00754EE6" w:rsidRDefault="001505C9" w:rsidP="001505C9">
      <w:pPr>
        <w:tabs>
          <w:tab w:val="left" w:pos="6540"/>
        </w:tabs>
        <w:ind w:left="-360" w:right="-828"/>
        <w:rPr>
          <w:rFonts w:ascii="Arial Narrow" w:hAnsi="Arial Narrow"/>
          <w:sz w:val="22"/>
          <w:szCs w:val="22"/>
        </w:rPr>
      </w:pPr>
    </w:p>
    <w:sectPr w:rsidR="001505C9" w:rsidRPr="00754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F831" w14:textId="77777777" w:rsidR="00F877A4" w:rsidRDefault="00F877A4" w:rsidP="00567F45">
      <w:r>
        <w:separator/>
      </w:r>
    </w:p>
  </w:endnote>
  <w:endnote w:type="continuationSeparator" w:id="0">
    <w:p w14:paraId="7E256DDE" w14:textId="77777777" w:rsidR="00F877A4" w:rsidRDefault="00F877A4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C71C" w14:textId="77777777" w:rsidR="00702AAB" w:rsidRDefault="00702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26499B" w:rsidRPr="00AC6CB3" w14:paraId="386D1732" w14:textId="77777777" w:rsidTr="00C70CD1">
      <w:trPr>
        <w:jc w:val="center"/>
      </w:trPr>
      <w:tc>
        <w:tcPr>
          <w:tcW w:w="10013" w:type="dxa"/>
          <w:gridSpan w:val="5"/>
        </w:tcPr>
        <w:p w14:paraId="4FF656CF" w14:textId="77777777" w:rsidR="003B488C" w:rsidRPr="00AC6CB3" w:rsidRDefault="003B488C" w:rsidP="00567F45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26499B" w:rsidRPr="00AC6CB3" w14:paraId="14FC2CFC" w14:textId="77777777" w:rsidTr="00C70CD1">
      <w:trPr>
        <w:jc w:val="center"/>
      </w:trPr>
      <w:tc>
        <w:tcPr>
          <w:tcW w:w="7044" w:type="dxa"/>
          <w:gridSpan w:val="4"/>
        </w:tcPr>
        <w:p w14:paraId="4C1FA464" w14:textId="5BD5896B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Title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5F6ECC">
            <w:rPr>
              <w:rFonts w:ascii="Arial Narrow" w:hAnsi="Arial Narrow"/>
              <w:sz w:val="16"/>
              <w:szCs w:val="16"/>
            </w:rPr>
            <w:t>Details of Primary Sample Collection Facilities</w:t>
          </w:r>
        </w:p>
      </w:tc>
      <w:tc>
        <w:tcPr>
          <w:tcW w:w="2969" w:type="dxa"/>
        </w:tcPr>
        <w:p w14:paraId="74F27840" w14:textId="5283DAD8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681D43">
            <w:rPr>
              <w:rFonts w:ascii="Arial Narrow" w:hAnsi="Arial Narrow"/>
              <w:sz w:val="16"/>
              <w:szCs w:val="16"/>
            </w:rPr>
            <w:t>M</w:t>
          </w:r>
          <w:r w:rsidR="0026499B" w:rsidRPr="00AC6CB3">
            <w:rPr>
              <w:rFonts w:ascii="Arial Narrow" w:hAnsi="Arial Narrow"/>
              <w:sz w:val="16"/>
              <w:szCs w:val="16"/>
            </w:rPr>
            <w:t>L-FM</w:t>
          </w:r>
          <w:r w:rsidR="00754EE6" w:rsidRPr="00AC6CB3">
            <w:rPr>
              <w:rFonts w:ascii="Arial Narrow" w:hAnsi="Arial Narrow"/>
              <w:sz w:val="16"/>
              <w:szCs w:val="16"/>
            </w:rPr>
            <w:t>(P)</w:t>
          </w:r>
          <w:r w:rsidR="0026499B" w:rsidRPr="00AC6CB3">
            <w:rPr>
              <w:rFonts w:ascii="Arial Narrow" w:hAnsi="Arial Narrow"/>
              <w:sz w:val="16"/>
              <w:szCs w:val="16"/>
            </w:rPr>
            <w:t>-</w:t>
          </w:r>
          <w:r w:rsidR="00D9178A">
            <w:rPr>
              <w:rFonts w:ascii="Arial Narrow" w:hAnsi="Arial Narrow"/>
              <w:sz w:val="16"/>
              <w:szCs w:val="16"/>
            </w:rPr>
            <w:t>27</w:t>
          </w:r>
        </w:p>
      </w:tc>
    </w:tr>
    <w:tr w:rsidR="0026499B" w:rsidRPr="00AC6CB3" w14:paraId="57AC152E" w14:textId="77777777" w:rsidTr="00C70CD1">
      <w:trPr>
        <w:jc w:val="center"/>
      </w:trPr>
      <w:tc>
        <w:tcPr>
          <w:tcW w:w="1732" w:type="dxa"/>
        </w:tcPr>
        <w:p w14:paraId="29566B3B" w14:textId="23F986DD" w:rsidR="003B488C" w:rsidRPr="00AC6CB3" w:rsidRDefault="003B488C" w:rsidP="00567F45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26499B" w:rsidRPr="00AC6CB3">
            <w:rPr>
              <w:rFonts w:ascii="Arial Narrow" w:hAnsi="Arial Narrow"/>
              <w:sz w:val="16"/>
              <w:szCs w:val="16"/>
            </w:rPr>
            <w:t>01</w:t>
          </w:r>
        </w:p>
      </w:tc>
      <w:tc>
        <w:tcPr>
          <w:tcW w:w="1965" w:type="dxa"/>
        </w:tcPr>
        <w:p w14:paraId="735C8C4C" w14:textId="4F76C296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 </w:t>
          </w:r>
          <w:r w:rsidR="00681D43">
            <w:rPr>
              <w:rFonts w:ascii="Arial Narrow" w:hAnsi="Arial Narrow"/>
              <w:sz w:val="16"/>
              <w:szCs w:val="16"/>
            </w:rPr>
            <w:t>202</w:t>
          </w:r>
          <w:r w:rsidR="00695C1E">
            <w:rPr>
              <w:rFonts w:ascii="Arial Narrow" w:hAnsi="Arial Narrow"/>
              <w:sz w:val="16"/>
              <w:szCs w:val="16"/>
            </w:rPr>
            <w:t>2-07-</w:t>
          </w:r>
          <w:r w:rsidR="00AF1B26">
            <w:rPr>
              <w:rFonts w:ascii="Arial Narrow" w:hAnsi="Arial Narrow"/>
              <w:sz w:val="16"/>
              <w:szCs w:val="16"/>
            </w:rPr>
            <w:t>20</w:t>
          </w:r>
        </w:p>
      </w:tc>
      <w:tc>
        <w:tcPr>
          <w:tcW w:w="1316" w:type="dxa"/>
        </w:tcPr>
        <w:p w14:paraId="407F45F5" w14:textId="39AFE1E0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 </w:t>
          </w:r>
          <w:r w:rsidR="0026499B" w:rsidRPr="00AC6CB3">
            <w:rPr>
              <w:rFonts w:ascii="Arial Narrow" w:hAnsi="Arial Narrow"/>
              <w:sz w:val="16"/>
              <w:szCs w:val="16"/>
            </w:rPr>
            <w:t>00</w:t>
          </w:r>
        </w:p>
      </w:tc>
      <w:tc>
        <w:tcPr>
          <w:tcW w:w="2031" w:type="dxa"/>
        </w:tcPr>
        <w:p w14:paraId="6DAB95B4" w14:textId="6898639F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</w:tcPr>
        <w:p w14:paraId="6A9B0217" w14:textId="1C22DAE8" w:rsidR="003B488C" w:rsidRPr="00AC6CB3" w:rsidRDefault="003B488C" w:rsidP="0026499B">
          <w:pPr>
            <w:rPr>
              <w:rFonts w:ascii="Arial Narrow" w:hAnsi="Arial Narrow"/>
              <w:sz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Page</w:t>
          </w:r>
          <w:r w:rsidRPr="00AC6CB3">
            <w:rPr>
              <w:rFonts w:ascii="Arial Narrow" w:hAnsi="Arial Narrow"/>
              <w:sz w:val="16"/>
              <w:szCs w:val="16"/>
            </w:rPr>
            <w:t>:</w:t>
          </w:r>
          <w:r w:rsidRPr="00AC6CB3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C702B2" w:rsidRPr="00AC6CB3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AC6CB3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separate"/>
          </w:r>
          <w:r w:rsidR="00307EDE" w:rsidRPr="00AC6CB3">
            <w:rPr>
              <w:rFonts w:ascii="Arial Narrow" w:hAnsi="Arial Narrow"/>
              <w:bCs/>
              <w:noProof/>
              <w:sz w:val="16"/>
            </w:rPr>
            <w:t>1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end"/>
          </w:r>
          <w:r w:rsidR="00C702B2" w:rsidRPr="00AC6CB3">
            <w:rPr>
              <w:rFonts w:ascii="Arial Narrow" w:hAnsi="Arial Narrow"/>
              <w:sz w:val="16"/>
            </w:rPr>
            <w:t xml:space="preserve"> of 0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AC6CB3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separate"/>
          </w:r>
          <w:r w:rsidR="00307EDE" w:rsidRPr="00AC6CB3">
            <w:rPr>
              <w:rFonts w:ascii="Arial Narrow" w:hAnsi="Arial Narrow"/>
              <w:bCs/>
              <w:noProof/>
              <w:sz w:val="16"/>
            </w:rPr>
            <w:t>1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3B488C" w:rsidRDefault="003B4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DA16" w14:textId="77777777" w:rsidR="00702AAB" w:rsidRDefault="0070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D384" w14:textId="77777777" w:rsidR="00F877A4" w:rsidRDefault="00F877A4" w:rsidP="00567F45">
      <w:r>
        <w:separator/>
      </w:r>
    </w:p>
  </w:footnote>
  <w:footnote w:type="continuationSeparator" w:id="0">
    <w:p w14:paraId="394492F1" w14:textId="77777777" w:rsidR="00F877A4" w:rsidRDefault="00F877A4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762E" w14:textId="77777777" w:rsidR="00702AAB" w:rsidRDefault="0070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3A50" w14:textId="77777777" w:rsidR="00702AAB" w:rsidRDefault="00702A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A7C8" w14:textId="77777777" w:rsidR="00702AAB" w:rsidRDefault="00702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 w16cid:durableId="1717704992">
    <w:abstractNumId w:val="1"/>
  </w:num>
  <w:num w:numId="2" w16cid:durableId="52536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F45"/>
    <w:rsid w:val="00042B32"/>
    <w:rsid w:val="000A1148"/>
    <w:rsid w:val="000D6442"/>
    <w:rsid w:val="000E75B9"/>
    <w:rsid w:val="0012464E"/>
    <w:rsid w:val="001505C9"/>
    <w:rsid w:val="001D3EBB"/>
    <w:rsid w:val="0026499B"/>
    <w:rsid w:val="002F7722"/>
    <w:rsid w:val="00307EDE"/>
    <w:rsid w:val="003A540C"/>
    <w:rsid w:val="003B488C"/>
    <w:rsid w:val="00406861"/>
    <w:rsid w:val="00416595"/>
    <w:rsid w:val="00452216"/>
    <w:rsid w:val="00477F20"/>
    <w:rsid w:val="004C0062"/>
    <w:rsid w:val="00517118"/>
    <w:rsid w:val="00534FA1"/>
    <w:rsid w:val="00546DCB"/>
    <w:rsid w:val="00567F45"/>
    <w:rsid w:val="005832A0"/>
    <w:rsid w:val="005F6ECC"/>
    <w:rsid w:val="00681D43"/>
    <w:rsid w:val="006907BF"/>
    <w:rsid w:val="00695C1E"/>
    <w:rsid w:val="006A54FA"/>
    <w:rsid w:val="00702AAB"/>
    <w:rsid w:val="0070772F"/>
    <w:rsid w:val="00733166"/>
    <w:rsid w:val="00754EE6"/>
    <w:rsid w:val="00763DE1"/>
    <w:rsid w:val="00771C1F"/>
    <w:rsid w:val="007726D0"/>
    <w:rsid w:val="007B4A37"/>
    <w:rsid w:val="007E2375"/>
    <w:rsid w:val="007E5303"/>
    <w:rsid w:val="00822543"/>
    <w:rsid w:val="00983234"/>
    <w:rsid w:val="009F744C"/>
    <w:rsid w:val="00A222DC"/>
    <w:rsid w:val="00AC6CB3"/>
    <w:rsid w:val="00AF1B26"/>
    <w:rsid w:val="00B31404"/>
    <w:rsid w:val="00B42578"/>
    <w:rsid w:val="00B44CB3"/>
    <w:rsid w:val="00BA4A86"/>
    <w:rsid w:val="00C50533"/>
    <w:rsid w:val="00C702B2"/>
    <w:rsid w:val="00C70CD1"/>
    <w:rsid w:val="00CA3DCA"/>
    <w:rsid w:val="00CB1739"/>
    <w:rsid w:val="00CD3A1A"/>
    <w:rsid w:val="00CF4CE6"/>
    <w:rsid w:val="00D35090"/>
    <w:rsid w:val="00D915D8"/>
    <w:rsid w:val="00D9178A"/>
    <w:rsid w:val="00F8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C57B"/>
  <w15:docId w15:val="{5CE1EEA8-763E-43B1-AA79-A729F9B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44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Chanditha Ediriweera</cp:lastModifiedBy>
  <cp:revision>33</cp:revision>
  <cp:lastPrinted>2018-08-22T10:03:00Z</cp:lastPrinted>
  <dcterms:created xsi:type="dcterms:W3CDTF">2018-07-04T04:30:00Z</dcterms:created>
  <dcterms:modified xsi:type="dcterms:W3CDTF">2022-07-20T08:56:00Z</dcterms:modified>
</cp:coreProperties>
</file>